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E935686"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“Transmission system for evacuation of power from Rajasthan REZ PH-IV (Part-1) (Bikaner Complex): Part-C”</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7351537A"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953332">
        <w:rPr>
          <w:rFonts w:ascii="Book Antiqua" w:hAnsi="Book Antiqua" w:cs="Arial"/>
          <w:b/>
          <w:bCs/>
          <w:color w:val="365F91" w:themeColor="accent1" w:themeShade="BF"/>
          <w:sz w:val="22"/>
          <w:szCs w:val="22"/>
        </w:rPr>
        <w:t>2</w:t>
      </w:r>
      <w:r w:rsidR="00273D7B">
        <w:rPr>
          <w:rFonts w:ascii="Book Antiqua" w:hAnsi="Book Antiqua" w:cs="Arial"/>
          <w:b/>
          <w:bCs/>
          <w:color w:val="365F91" w:themeColor="accent1" w:themeShade="BF"/>
          <w:sz w:val="22"/>
          <w:szCs w:val="22"/>
        </w:rPr>
        <w:t>6</w:t>
      </w:r>
      <w:r w:rsidR="009643ED">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464F3F28" w14:textId="77777777" w:rsidR="009E7989" w:rsidRDefault="009E7989" w:rsidP="00517783">
      <w:pPr>
        <w:tabs>
          <w:tab w:val="left" w:pos="1037"/>
        </w:tabs>
        <w:jc w:val="center"/>
        <w:rPr>
          <w:rFonts w:ascii="Book Antiqua" w:hAnsi="Book Antiqua" w:cs="Arial"/>
          <w:b/>
          <w:sz w:val="22"/>
          <w:szCs w:val="22"/>
        </w:rPr>
      </w:pPr>
    </w:p>
    <w:p w14:paraId="7448F6F9" w14:textId="77777777" w:rsidR="009E7989" w:rsidRDefault="009E7989" w:rsidP="00517783">
      <w:pPr>
        <w:tabs>
          <w:tab w:val="left" w:pos="1037"/>
        </w:tabs>
        <w:jc w:val="center"/>
        <w:rPr>
          <w:rFonts w:ascii="Book Antiqua" w:hAnsi="Book Antiqua" w:cs="Arial"/>
          <w:b/>
          <w:sz w:val="22"/>
          <w:szCs w:val="22"/>
        </w:rPr>
      </w:pPr>
    </w:p>
    <w:p w14:paraId="37333B96" w14:textId="6936BEF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4CB2F148" w14:textId="4909764E"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C511C6">
        <w:rPr>
          <w:rFonts w:ascii="Book Antiqua" w:eastAsia="Calibri" w:hAnsi="Book Antiqua" w:cs="Arial"/>
          <w:b/>
          <w:bCs/>
          <w:color w:val="0000FF"/>
          <w:sz w:val="22"/>
          <w:szCs w:val="22"/>
          <w:lang w:val="en-GB"/>
        </w:rPr>
        <w:t>12</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9643ED">
        <w:rPr>
          <w:rFonts w:ascii="Book Antiqua" w:eastAsia="Calibri" w:hAnsi="Book Antiqua" w:cs="Arial"/>
          <w:b/>
          <w:bCs/>
          <w:color w:val="0000FF"/>
          <w:sz w:val="22"/>
          <w:szCs w:val="22"/>
          <w:lang w:val="en-GB"/>
        </w:rPr>
        <w:t>6</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055FD13"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C847DE">
        <w:rPr>
          <w:rFonts w:ascii="Book Antiqua" w:eastAsia="Calibri" w:hAnsi="Book Antiqua" w:cs="Arial"/>
          <w:b/>
          <w:bCs/>
          <w:color w:val="0000FF"/>
          <w:sz w:val="22"/>
          <w:szCs w:val="22"/>
          <w:lang w:val="en-GB"/>
        </w:rPr>
        <w:t>12</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9643ED">
        <w:rPr>
          <w:rFonts w:ascii="Book Antiqua" w:eastAsia="Calibri" w:hAnsi="Book Antiqua" w:cs="Arial"/>
          <w:b/>
          <w:bCs/>
          <w:color w:val="0000FF"/>
          <w:sz w:val="22"/>
          <w:szCs w:val="22"/>
          <w:lang w:val="en-GB"/>
        </w:rPr>
        <w:t>6</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56B3B82"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271842" w:rsidRPr="00271842">
        <w:rPr>
          <w:rFonts w:ascii="Book Antiqua" w:hAnsi="Book Antiqua" w:cs="Arial"/>
          <w:b/>
          <w:bCs/>
          <w:sz w:val="22"/>
          <w:szCs w:val="22"/>
        </w:rPr>
        <w:t>Appointment of Independent Engineer for</w:t>
      </w:r>
      <w:r w:rsidR="001262CC" w:rsidRPr="001262CC">
        <w:rPr>
          <w:rFonts w:ascii="Book Antiqua" w:hAnsi="Book Antiqua" w:cs="Arial"/>
          <w:b/>
          <w:bCs/>
          <w:sz w:val="22"/>
          <w:szCs w:val="22"/>
        </w:rPr>
        <w:t xml:space="preserve"> </w:t>
      </w:r>
      <w:r w:rsidR="00271842" w:rsidRPr="00271842">
        <w:rPr>
          <w:rFonts w:ascii="Book Antiqua" w:hAnsi="Book Antiqua" w:cs="Arial"/>
          <w:b/>
          <w:bCs/>
          <w:sz w:val="22"/>
          <w:szCs w:val="22"/>
        </w:rPr>
        <w:t>“</w:t>
      </w:r>
      <w:bookmarkStart w:id="2" w:name="_Hlk155886343"/>
      <w:r w:rsidR="00E14C8A" w:rsidRPr="00E14C8A">
        <w:rPr>
          <w:rFonts w:ascii="Book Antiqua" w:hAnsi="Book Antiqua" w:cs="Arial"/>
          <w:b/>
          <w:bCs/>
          <w:sz w:val="22"/>
          <w:szCs w:val="22"/>
        </w:rPr>
        <w:t>Transmission system for evacuation of power from Rajasthan REZ PH-IV (Part-1) (Bikaner Complex): Part-C</w:t>
      </w:r>
      <w:r w:rsidR="00271842" w:rsidRPr="00271842">
        <w:rPr>
          <w:rFonts w:ascii="Book Antiqua" w:hAnsi="Book Antiqua" w:cs="Arial"/>
          <w:b/>
          <w:bCs/>
          <w:sz w:val="22"/>
          <w:szCs w:val="22"/>
        </w:rPr>
        <w:t>”</w:t>
      </w:r>
      <w:bookmarkEnd w:id="2"/>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7DD6A21F"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14C8A" w:rsidRPr="00E14C8A">
        <w:rPr>
          <w:rFonts w:ascii="Book Antiqua" w:eastAsia="Calibri" w:hAnsi="Book Antiqua" w:cs="Arial"/>
          <w:b/>
          <w:bCs/>
          <w:color w:val="0000FF"/>
          <w:sz w:val="22"/>
          <w:szCs w:val="22"/>
          <w:lang w:val="en-GB"/>
        </w:rPr>
        <w:t xml:space="preserve">Appointment of Independent Engineer for “Transmission system for evacuation of power from Rajasthan REZ PH-IV (Part-1) (Bikaner Complex): Part-C”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1AD5FFD5" w14:textId="77777777" w:rsidR="00863F3C" w:rsidRDefault="00863F3C" w:rsidP="009246E3">
      <w:pPr>
        <w:tabs>
          <w:tab w:val="left" w:pos="1037"/>
        </w:tabs>
        <w:ind w:left="1035" w:hanging="1035"/>
        <w:jc w:val="both"/>
        <w:rPr>
          <w:rFonts w:ascii="Book Antiqua" w:hAnsi="Book Antiqua" w:cs="Arial"/>
          <w:sz w:val="22"/>
          <w:szCs w:val="22"/>
        </w:rPr>
      </w:pPr>
    </w:p>
    <w:tbl>
      <w:tblPr>
        <w:tblStyle w:val="TableGrid"/>
        <w:tblW w:w="0" w:type="auto"/>
        <w:tblInd w:w="1129" w:type="dxa"/>
        <w:tblLook w:val="04A0" w:firstRow="1" w:lastRow="0" w:firstColumn="1" w:lastColumn="0" w:noHBand="0" w:noVBand="1"/>
      </w:tblPr>
      <w:tblGrid>
        <w:gridCol w:w="712"/>
        <w:gridCol w:w="4615"/>
        <w:gridCol w:w="2696"/>
      </w:tblGrid>
      <w:tr w:rsidR="003030CD" w14:paraId="43F0A8A2" w14:textId="77777777" w:rsidTr="007A3034">
        <w:tc>
          <w:tcPr>
            <w:tcW w:w="712" w:type="dxa"/>
          </w:tcPr>
          <w:p w14:paraId="7821DF6D" w14:textId="77777777" w:rsidR="003030CD" w:rsidRDefault="003030CD" w:rsidP="00F51B5C">
            <w:pPr>
              <w:spacing w:line="276" w:lineRule="auto"/>
              <w:jc w:val="both"/>
              <w:rPr>
                <w:b/>
                <w:bCs/>
                <w:color w:val="000000"/>
              </w:rPr>
            </w:pPr>
            <w:r w:rsidRPr="00221D3B">
              <w:rPr>
                <w:b/>
                <w:bCs/>
              </w:rPr>
              <w:t>Sl. No.</w:t>
            </w:r>
          </w:p>
        </w:tc>
        <w:tc>
          <w:tcPr>
            <w:tcW w:w="4615" w:type="dxa"/>
          </w:tcPr>
          <w:p w14:paraId="46854C83" w14:textId="5058571E" w:rsidR="003030CD" w:rsidRDefault="00A77ACC" w:rsidP="00F51B5C">
            <w:pPr>
              <w:spacing w:line="276" w:lineRule="auto"/>
              <w:jc w:val="both"/>
              <w:rPr>
                <w:b/>
                <w:bCs/>
                <w:color w:val="000000"/>
              </w:rPr>
            </w:pPr>
            <w:r w:rsidRPr="00A77ACC">
              <w:rPr>
                <w:b/>
                <w:bCs/>
              </w:rPr>
              <w:t>Scope of the Transmission Scheme</w:t>
            </w:r>
          </w:p>
        </w:tc>
        <w:tc>
          <w:tcPr>
            <w:tcW w:w="2696" w:type="dxa"/>
          </w:tcPr>
          <w:p w14:paraId="02D5176F" w14:textId="204EF3DC" w:rsidR="003030CD" w:rsidRDefault="0016328B" w:rsidP="00F51B5C">
            <w:pPr>
              <w:spacing w:line="276" w:lineRule="auto"/>
              <w:jc w:val="both"/>
              <w:rPr>
                <w:b/>
                <w:bCs/>
                <w:color w:val="000000"/>
              </w:rPr>
            </w:pPr>
            <w:r w:rsidRPr="0016328B">
              <w:rPr>
                <w:b/>
                <w:bCs/>
              </w:rPr>
              <w:t>Scheduled COD in months from effective date</w:t>
            </w:r>
          </w:p>
        </w:tc>
      </w:tr>
      <w:tr w:rsidR="00B06C14" w14:paraId="3A3C6B8F" w14:textId="77777777" w:rsidTr="00033526">
        <w:trPr>
          <w:trHeight w:val="4598"/>
        </w:trPr>
        <w:tc>
          <w:tcPr>
            <w:tcW w:w="712" w:type="dxa"/>
          </w:tcPr>
          <w:p w14:paraId="0282283F" w14:textId="77777777" w:rsidR="00B06C14" w:rsidRPr="000566E2" w:rsidRDefault="00B06C14" w:rsidP="00B06C14">
            <w:pPr>
              <w:pStyle w:val="ListParagraph"/>
              <w:numPr>
                <w:ilvl w:val="0"/>
                <w:numId w:val="22"/>
              </w:numPr>
              <w:spacing w:line="276" w:lineRule="auto"/>
              <w:ind w:firstLine="0"/>
              <w:jc w:val="both"/>
              <w:rPr>
                <w:b/>
                <w:bCs/>
                <w:color w:val="000000"/>
              </w:rPr>
            </w:pPr>
          </w:p>
        </w:tc>
        <w:tc>
          <w:tcPr>
            <w:tcW w:w="4615" w:type="dxa"/>
          </w:tcPr>
          <w:p w14:paraId="5EAE2585" w14:textId="77777777" w:rsidR="00B06C14" w:rsidRDefault="00B06C14" w:rsidP="00B06C14">
            <w:pPr>
              <w:spacing w:before="120" w:after="120"/>
              <w:jc w:val="both"/>
              <w:rPr>
                <w:sz w:val="23"/>
                <w:szCs w:val="23"/>
              </w:rPr>
            </w:pPr>
            <w:r w:rsidRPr="00EE54A0">
              <w:rPr>
                <w:sz w:val="23"/>
                <w:szCs w:val="23"/>
              </w:rPr>
              <w:t xml:space="preserve">Bikaner-III - Neemrana-II 765 kV D/C line (2nd) along with 330 MVAr switchable line reactor for each circuit at each end </w:t>
            </w:r>
          </w:p>
          <w:p w14:paraId="59E2563A" w14:textId="77777777" w:rsidR="00B06C14" w:rsidRDefault="00B06C14" w:rsidP="00B06C14">
            <w:pPr>
              <w:pStyle w:val="ListParagraph"/>
              <w:numPr>
                <w:ilvl w:val="0"/>
                <w:numId w:val="24"/>
              </w:numPr>
              <w:spacing w:line="276" w:lineRule="auto"/>
              <w:ind w:left="346"/>
              <w:contextualSpacing w:val="0"/>
              <w:jc w:val="both"/>
              <w:rPr>
                <w:lang w:bidi="hi-IN"/>
              </w:rPr>
            </w:pPr>
            <w:r>
              <w:rPr>
                <w:lang w:bidi="hi-IN"/>
              </w:rPr>
              <w:t>Length- 347 km (approx.)</w:t>
            </w:r>
          </w:p>
          <w:p w14:paraId="5B12D306" w14:textId="77777777" w:rsidR="00B06C14" w:rsidRPr="00444920" w:rsidRDefault="00B06C14" w:rsidP="00B06C14">
            <w:pPr>
              <w:pStyle w:val="ListParagraph"/>
              <w:numPr>
                <w:ilvl w:val="0"/>
                <w:numId w:val="24"/>
              </w:numPr>
              <w:spacing w:line="276" w:lineRule="auto"/>
              <w:ind w:left="346"/>
              <w:contextualSpacing w:val="0"/>
              <w:jc w:val="both"/>
              <w:rPr>
                <w:lang w:bidi="hi-IN"/>
              </w:rPr>
            </w:pPr>
            <w:r w:rsidRPr="00444920">
              <w:rPr>
                <w:lang w:bidi="hi-IN"/>
              </w:rPr>
              <w:t xml:space="preserve">765 kV, 330 MVAr Switchable line reactors at Bikaner-III PS – 2 nos. </w:t>
            </w:r>
          </w:p>
          <w:p w14:paraId="7C3672DB" w14:textId="77777777" w:rsidR="00B06C14" w:rsidRPr="00444920" w:rsidRDefault="00B06C14" w:rsidP="00B06C14">
            <w:pPr>
              <w:pStyle w:val="ListParagraph"/>
              <w:numPr>
                <w:ilvl w:val="0"/>
                <w:numId w:val="24"/>
              </w:numPr>
              <w:spacing w:line="276" w:lineRule="auto"/>
              <w:ind w:left="346"/>
              <w:contextualSpacing w:val="0"/>
              <w:jc w:val="both"/>
              <w:rPr>
                <w:lang w:bidi="hi-IN"/>
              </w:rPr>
            </w:pPr>
            <w:r w:rsidRPr="00444920">
              <w:rPr>
                <w:lang w:bidi="hi-IN"/>
              </w:rPr>
              <w:t xml:space="preserve">765 kV, 330 MVAr Switchable line reactors at Neemrana-II – 2 nos. </w:t>
            </w:r>
          </w:p>
          <w:p w14:paraId="4FE1280E" w14:textId="77777777" w:rsidR="00B06C14" w:rsidRPr="00444920" w:rsidRDefault="00B06C14" w:rsidP="00B06C14">
            <w:pPr>
              <w:pStyle w:val="ListParagraph"/>
              <w:numPr>
                <w:ilvl w:val="0"/>
                <w:numId w:val="24"/>
              </w:numPr>
              <w:spacing w:line="276" w:lineRule="auto"/>
              <w:ind w:left="346"/>
              <w:contextualSpacing w:val="0"/>
              <w:jc w:val="both"/>
              <w:rPr>
                <w:lang w:bidi="hi-IN"/>
              </w:rPr>
            </w:pPr>
            <w:r w:rsidRPr="00444920">
              <w:rPr>
                <w:lang w:bidi="hi-IN"/>
              </w:rPr>
              <w:t xml:space="preserve">Switching equipment for 765kV 330 MVAr switchable line reactors at Bikaner-III PS – 2 nos. </w:t>
            </w:r>
          </w:p>
          <w:p w14:paraId="45990CBF" w14:textId="0BCA7B87" w:rsidR="00B06C14" w:rsidRDefault="00B06C14" w:rsidP="00FF4615">
            <w:pPr>
              <w:pStyle w:val="ListParagraph"/>
              <w:numPr>
                <w:ilvl w:val="0"/>
                <w:numId w:val="21"/>
              </w:numPr>
              <w:spacing w:after="200" w:line="276" w:lineRule="auto"/>
              <w:ind w:left="175" w:hanging="139"/>
              <w:jc w:val="both"/>
              <w:rPr>
                <w:b/>
                <w:bCs/>
                <w:color w:val="000000"/>
              </w:rPr>
            </w:pPr>
            <w:r w:rsidRPr="00444920">
              <w:rPr>
                <w:lang w:bidi="hi-IN"/>
              </w:rPr>
              <w:t>Switching equipment for 765kV 330 MVAr switchable line reactors at Neemrana-II S/s – 2 nos.</w:t>
            </w:r>
          </w:p>
        </w:tc>
        <w:tc>
          <w:tcPr>
            <w:tcW w:w="2696" w:type="dxa"/>
            <w:vMerge w:val="restart"/>
          </w:tcPr>
          <w:p w14:paraId="1B8AE33D" w14:textId="724B664F" w:rsidR="00B06C14" w:rsidRDefault="00B06C14" w:rsidP="00B06C14">
            <w:pPr>
              <w:spacing w:line="276" w:lineRule="auto"/>
              <w:jc w:val="center"/>
              <w:rPr>
                <w:b/>
                <w:bCs/>
                <w:color w:val="000000"/>
              </w:rPr>
            </w:pPr>
            <w:r>
              <w:t>24</w:t>
            </w:r>
            <w:r w:rsidRPr="00221D3B">
              <w:t xml:space="preserve"> Months</w:t>
            </w:r>
          </w:p>
        </w:tc>
      </w:tr>
      <w:tr w:rsidR="00FF4615" w14:paraId="2F93E1C9" w14:textId="77777777" w:rsidTr="009573B7">
        <w:trPr>
          <w:trHeight w:val="1223"/>
        </w:trPr>
        <w:tc>
          <w:tcPr>
            <w:tcW w:w="712" w:type="dxa"/>
          </w:tcPr>
          <w:p w14:paraId="3AF722F8" w14:textId="77777777" w:rsidR="00FF4615" w:rsidRPr="000566E2" w:rsidRDefault="00FF4615" w:rsidP="00FF4615">
            <w:pPr>
              <w:pStyle w:val="ListParagraph"/>
              <w:numPr>
                <w:ilvl w:val="0"/>
                <w:numId w:val="22"/>
              </w:numPr>
              <w:spacing w:line="276" w:lineRule="auto"/>
              <w:ind w:firstLine="0"/>
              <w:jc w:val="both"/>
              <w:rPr>
                <w:b/>
                <w:bCs/>
                <w:color w:val="000000"/>
              </w:rPr>
            </w:pPr>
          </w:p>
        </w:tc>
        <w:tc>
          <w:tcPr>
            <w:tcW w:w="4615" w:type="dxa"/>
          </w:tcPr>
          <w:p w14:paraId="572E860E" w14:textId="77777777" w:rsidR="00FF4615" w:rsidRDefault="00FF4615" w:rsidP="00033526">
            <w:pPr>
              <w:spacing w:before="120" w:after="120"/>
              <w:jc w:val="both"/>
              <w:rPr>
                <w:sz w:val="23"/>
                <w:szCs w:val="23"/>
              </w:rPr>
            </w:pPr>
            <w:r w:rsidRPr="00802417">
              <w:rPr>
                <w:sz w:val="23"/>
                <w:szCs w:val="23"/>
              </w:rPr>
              <w:t>2 no. of 765 kV line bays each at Bikaner-III PS &amp; Neemrana-II S/S</w:t>
            </w:r>
          </w:p>
          <w:p w14:paraId="5B98D334" w14:textId="2ED9A32D" w:rsidR="00FF4615" w:rsidRPr="00FF4615" w:rsidRDefault="00FF4615" w:rsidP="00033526">
            <w:pPr>
              <w:pStyle w:val="ListParagraph"/>
              <w:numPr>
                <w:ilvl w:val="0"/>
                <w:numId w:val="21"/>
              </w:numPr>
              <w:spacing w:line="276" w:lineRule="auto"/>
              <w:ind w:left="319" w:hanging="283"/>
              <w:jc w:val="both"/>
              <w:rPr>
                <w:b/>
                <w:bCs/>
                <w:color w:val="000000"/>
              </w:rPr>
            </w:pPr>
            <w:r w:rsidRPr="00444920">
              <w:rPr>
                <w:lang w:bidi="hi-IN"/>
              </w:rPr>
              <w:t>765kV line bays - 4 nos</w:t>
            </w:r>
            <w:r>
              <w:rPr>
                <w:lang w:bidi="hi-IN"/>
              </w:rPr>
              <w:t>.</w:t>
            </w:r>
            <w:r w:rsidRPr="00444920">
              <w:rPr>
                <w:lang w:bidi="hi-IN"/>
              </w:rPr>
              <w:t xml:space="preserve"> (2 nos. each at Bikaner-III PS &amp; Neemrana-II S/</w:t>
            </w:r>
            <w:r>
              <w:rPr>
                <w:lang w:bidi="hi-IN"/>
              </w:rPr>
              <w:t>S</w:t>
            </w:r>
            <w:r w:rsidRPr="00444920">
              <w:rPr>
                <w:lang w:bidi="hi-IN"/>
              </w:rPr>
              <w:t>)</w:t>
            </w:r>
          </w:p>
        </w:tc>
        <w:tc>
          <w:tcPr>
            <w:tcW w:w="2696" w:type="dxa"/>
            <w:vMerge/>
          </w:tcPr>
          <w:p w14:paraId="10EB57CC" w14:textId="77777777" w:rsidR="00FF4615" w:rsidRDefault="00FF4615" w:rsidP="00FF4615">
            <w:pPr>
              <w:spacing w:line="276" w:lineRule="auto"/>
              <w:jc w:val="both"/>
              <w:rPr>
                <w:b/>
                <w:bCs/>
                <w:color w:val="000000"/>
              </w:rPr>
            </w:pPr>
          </w:p>
        </w:tc>
      </w:tr>
    </w:tbl>
    <w:p w14:paraId="39A5BC7E" w14:textId="77777777" w:rsidR="004A30B7" w:rsidRDefault="004A30B7" w:rsidP="009246E3">
      <w:pPr>
        <w:tabs>
          <w:tab w:val="left" w:pos="1037"/>
        </w:tabs>
        <w:ind w:left="1035" w:hanging="1035"/>
        <w:jc w:val="both"/>
        <w:rPr>
          <w:rFonts w:ascii="Book Antiqua" w:hAnsi="Book Antiqua" w:cs="Arial"/>
          <w:sz w:val="22"/>
          <w:szCs w:val="22"/>
        </w:rPr>
      </w:pPr>
    </w:p>
    <w:p w14:paraId="704BC710" w14:textId="763DB45A"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3"/>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DA7581D"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C91759" w:rsidRPr="00C91759">
        <w:rPr>
          <w:rFonts w:ascii="Book Antiqua" w:hAnsi="Book Antiqua" w:cs="Arial"/>
          <w:b/>
          <w:bCs/>
          <w:sz w:val="22"/>
          <w:szCs w:val="22"/>
        </w:rPr>
        <w:t>Transmission system for evacuation of power from Rajasthan REZ PH-IV (Part-1) (Bikaner Complex): Part-C”</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lastRenderedPageBreak/>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139F9315" w:rsidR="00CC5F5C" w:rsidRPr="00D66991" w:rsidRDefault="00CC5F5C" w:rsidP="00756936">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w:t>
      </w:r>
      <w:r w:rsidR="00AC4A19">
        <w:rPr>
          <w:rFonts w:ascii="Book Antiqua" w:hAnsi="Book Antiqua" w:cs="Arial"/>
          <w:snapToGrid w:val="0"/>
          <w:sz w:val="22"/>
          <w:szCs w:val="22"/>
        </w:rPr>
        <w:t xml:space="preserve"> </w:t>
      </w:r>
      <w:r w:rsidRPr="00D66991">
        <w:rPr>
          <w:rFonts w:ascii="Book Antiqua" w:hAnsi="Book Antiqua" w:cs="Arial"/>
          <w:snapToGrid w:val="0"/>
          <w:sz w:val="22"/>
          <w:szCs w:val="22"/>
        </w:rPr>
        <w:t>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478CF124"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B769C6">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lastRenderedPageBreak/>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0B63D56"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1E42BA">
        <w:rPr>
          <w:rFonts w:ascii="Book Antiqua" w:eastAsia="Calibri" w:hAnsi="Book Antiqua" w:cs="Arial"/>
          <w:b/>
          <w:bCs/>
          <w:color w:val="0000FF"/>
          <w:sz w:val="22"/>
          <w:szCs w:val="22"/>
        </w:rPr>
        <w:t>1</w:t>
      </w:r>
      <w:r w:rsidR="00C847DE">
        <w:rPr>
          <w:rFonts w:ascii="Book Antiqua" w:eastAsia="Calibri" w:hAnsi="Book Antiqua" w:cs="Arial"/>
          <w:b/>
          <w:bCs/>
          <w:color w:val="0000FF"/>
          <w:sz w:val="22"/>
          <w:szCs w:val="22"/>
        </w:rPr>
        <w:t>9</w:t>
      </w:r>
      <w:r w:rsidR="00200A77" w:rsidRPr="003A3471">
        <w:rPr>
          <w:rFonts w:ascii="Book Antiqua" w:eastAsia="Calibri" w:hAnsi="Book Antiqua" w:cs="Arial"/>
          <w:b/>
          <w:bCs/>
          <w:color w:val="0000FF"/>
          <w:sz w:val="22"/>
          <w:szCs w:val="22"/>
        </w:rPr>
        <w:t>.</w:t>
      </w:r>
      <w:r w:rsidR="00641052">
        <w:rPr>
          <w:rFonts w:ascii="Book Antiqua" w:eastAsia="Calibri" w:hAnsi="Book Antiqua" w:cs="Arial"/>
          <w:b/>
          <w:bCs/>
          <w:color w:val="0000FF"/>
          <w:sz w:val="22"/>
          <w:szCs w:val="22"/>
        </w:rPr>
        <w:t>0</w:t>
      </w:r>
      <w:r w:rsidR="001E42BA">
        <w:rPr>
          <w:rFonts w:ascii="Book Antiqua" w:eastAsia="Calibri" w:hAnsi="Book Antiqua" w:cs="Arial"/>
          <w:b/>
          <w:bCs/>
          <w:color w:val="0000FF"/>
          <w:sz w:val="22"/>
          <w:szCs w:val="22"/>
        </w:rPr>
        <w:t>6</w:t>
      </w:r>
      <w:r w:rsidR="00B81D4B" w:rsidRPr="003A3471">
        <w:rPr>
          <w:rFonts w:ascii="Book Antiqua" w:eastAsia="Calibri" w:hAnsi="Book Antiqua" w:cs="Arial"/>
          <w:b/>
          <w:bCs/>
          <w:color w:val="0000FF"/>
          <w:sz w:val="22"/>
          <w:szCs w:val="22"/>
          <w:lang w:val="en-GB"/>
        </w:rPr>
        <w:t>.202</w:t>
      </w:r>
      <w:r w:rsidR="00641052">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BF80CE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147D3C">
        <w:rPr>
          <w:rFonts w:ascii="Book Antiqua" w:eastAsia="Calibri" w:hAnsi="Book Antiqua" w:cs="Arial"/>
          <w:b/>
          <w:bCs/>
          <w:color w:val="0000FF"/>
          <w:sz w:val="22"/>
          <w:szCs w:val="22"/>
          <w:lang w:val="en-GB"/>
        </w:rPr>
        <w:t>03</w:t>
      </w:r>
      <w:r w:rsidR="00E65358" w:rsidRPr="002A088D">
        <w:rPr>
          <w:rFonts w:ascii="Book Antiqua" w:eastAsia="Calibri" w:hAnsi="Book Antiqua" w:cs="Arial"/>
          <w:b/>
          <w:bCs/>
          <w:color w:val="0000FF"/>
          <w:sz w:val="22"/>
          <w:szCs w:val="22"/>
          <w:lang w:val="en-GB"/>
        </w:rPr>
        <w:t>.</w:t>
      </w:r>
      <w:r w:rsidR="00436712">
        <w:rPr>
          <w:rFonts w:ascii="Book Antiqua" w:eastAsia="Calibri" w:hAnsi="Book Antiqua" w:cs="Arial"/>
          <w:b/>
          <w:bCs/>
          <w:color w:val="0000FF"/>
          <w:sz w:val="22"/>
          <w:szCs w:val="22"/>
          <w:lang w:val="en-GB"/>
        </w:rPr>
        <w:t>0</w:t>
      </w:r>
      <w:r w:rsidR="00147D3C">
        <w:rPr>
          <w:rFonts w:ascii="Book Antiqua" w:eastAsia="Calibri" w:hAnsi="Book Antiqua" w:cs="Arial"/>
          <w:b/>
          <w:bCs/>
          <w:color w:val="0000FF"/>
          <w:sz w:val="22"/>
          <w:szCs w:val="22"/>
          <w:lang w:val="en-GB"/>
        </w:rPr>
        <w:t>7</w:t>
      </w:r>
      <w:r w:rsidR="00E65358" w:rsidRPr="002A088D">
        <w:rPr>
          <w:rFonts w:ascii="Book Antiqua" w:eastAsia="Calibri" w:hAnsi="Book Antiqua" w:cs="Arial"/>
          <w:b/>
          <w:bCs/>
          <w:color w:val="0000FF"/>
          <w:sz w:val="22"/>
          <w:szCs w:val="22"/>
          <w:lang w:val="en-GB"/>
        </w:rPr>
        <w:t>.202</w:t>
      </w:r>
      <w:r w:rsidR="00436712">
        <w:rPr>
          <w:rFonts w:ascii="Book Antiqua" w:eastAsia="Calibri" w:hAnsi="Book Antiqua" w:cs="Arial"/>
          <w:b/>
          <w:bCs/>
          <w:color w:val="0000FF"/>
          <w:sz w:val="22"/>
          <w:szCs w:val="22"/>
          <w:lang w:val="en-GB"/>
        </w:rPr>
        <w:t>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7B01B63E"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147D3C">
        <w:rPr>
          <w:rFonts w:ascii="Book Antiqua" w:eastAsia="Calibri" w:hAnsi="Book Antiqua" w:cs="Arial"/>
          <w:b/>
          <w:bCs/>
          <w:color w:val="0000FF"/>
          <w:sz w:val="22"/>
          <w:szCs w:val="22"/>
          <w:lang w:val="en-GB"/>
        </w:rPr>
        <w:t>03</w:t>
      </w:r>
      <w:r w:rsidR="00E65358" w:rsidRPr="00151250">
        <w:rPr>
          <w:rFonts w:ascii="Book Antiqua" w:eastAsia="Calibri" w:hAnsi="Book Antiqua" w:cs="Arial"/>
          <w:b/>
          <w:bCs/>
          <w:color w:val="0000FF"/>
          <w:sz w:val="22"/>
          <w:szCs w:val="22"/>
          <w:lang w:val="en-GB"/>
        </w:rPr>
        <w:t>.</w:t>
      </w:r>
      <w:r w:rsidR="00436712">
        <w:rPr>
          <w:rFonts w:ascii="Book Antiqua" w:eastAsia="Calibri" w:hAnsi="Book Antiqua" w:cs="Arial"/>
          <w:b/>
          <w:bCs/>
          <w:color w:val="0000FF"/>
          <w:sz w:val="22"/>
          <w:szCs w:val="22"/>
          <w:lang w:val="en-GB"/>
        </w:rPr>
        <w:t>0</w:t>
      </w:r>
      <w:r w:rsidR="00147D3C">
        <w:rPr>
          <w:rFonts w:ascii="Book Antiqua" w:eastAsia="Calibri" w:hAnsi="Book Antiqua" w:cs="Arial"/>
          <w:b/>
          <w:bCs/>
          <w:color w:val="0000FF"/>
          <w:sz w:val="22"/>
          <w:szCs w:val="22"/>
          <w:lang w:val="en-GB"/>
        </w:rPr>
        <w:t>7</w:t>
      </w:r>
      <w:r w:rsidR="00E65358" w:rsidRPr="00151250">
        <w:rPr>
          <w:rFonts w:ascii="Book Antiqua" w:eastAsia="Calibri" w:hAnsi="Book Antiqua" w:cs="Arial"/>
          <w:b/>
          <w:bCs/>
          <w:color w:val="0000FF"/>
          <w:sz w:val="22"/>
          <w:szCs w:val="22"/>
          <w:lang w:val="en-GB"/>
        </w:rPr>
        <w:t>.202</w:t>
      </w:r>
      <w:r w:rsidR="00436712">
        <w:rPr>
          <w:rFonts w:ascii="Book Antiqua" w:eastAsia="Calibri" w:hAnsi="Book Antiqua" w:cs="Arial"/>
          <w:b/>
          <w:bCs/>
          <w:color w:val="0000FF"/>
          <w:sz w:val="22"/>
          <w:szCs w:val="22"/>
          <w:lang w:val="en-GB"/>
        </w:rPr>
        <w:t>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3DBFE7BA"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147D3C">
        <w:rPr>
          <w:rFonts w:ascii="Book Antiqua" w:eastAsia="Calibri" w:hAnsi="Book Antiqua" w:cs="Arial"/>
          <w:b/>
          <w:bCs/>
          <w:color w:val="0000FF"/>
          <w:sz w:val="22"/>
          <w:szCs w:val="22"/>
          <w:lang w:val="en-GB"/>
        </w:rPr>
        <w:t>03</w:t>
      </w:r>
      <w:r w:rsidR="00E65358" w:rsidRPr="00D031EC">
        <w:rPr>
          <w:rFonts w:ascii="Book Antiqua" w:eastAsia="Calibri" w:hAnsi="Book Antiqua" w:cs="Arial"/>
          <w:b/>
          <w:bCs/>
          <w:color w:val="0000FF"/>
          <w:sz w:val="22"/>
          <w:szCs w:val="22"/>
          <w:lang w:val="en-GB"/>
        </w:rPr>
        <w:t>.</w:t>
      </w:r>
      <w:r w:rsidR="00B136C7">
        <w:rPr>
          <w:rFonts w:ascii="Book Antiqua" w:eastAsia="Calibri" w:hAnsi="Book Antiqua" w:cs="Arial"/>
          <w:b/>
          <w:bCs/>
          <w:color w:val="0000FF"/>
          <w:sz w:val="22"/>
          <w:szCs w:val="22"/>
          <w:lang w:val="en-GB"/>
        </w:rPr>
        <w:t>0</w:t>
      </w:r>
      <w:r w:rsidR="00147D3C">
        <w:rPr>
          <w:rFonts w:ascii="Book Antiqua" w:eastAsia="Calibri" w:hAnsi="Book Antiqua" w:cs="Arial"/>
          <w:b/>
          <w:bCs/>
          <w:color w:val="0000FF"/>
          <w:sz w:val="22"/>
          <w:szCs w:val="22"/>
          <w:lang w:val="en-GB"/>
        </w:rPr>
        <w:t>7</w:t>
      </w:r>
      <w:r w:rsidR="00E65358" w:rsidRPr="00D031EC">
        <w:rPr>
          <w:rFonts w:ascii="Book Antiqua" w:eastAsia="Calibri" w:hAnsi="Book Antiqua" w:cs="Arial"/>
          <w:b/>
          <w:bCs/>
          <w:color w:val="0000FF"/>
          <w:sz w:val="22"/>
          <w:szCs w:val="22"/>
          <w:lang w:val="en-GB"/>
        </w:rPr>
        <w:t>.202</w:t>
      </w:r>
      <w:r w:rsidR="00B136C7">
        <w:rPr>
          <w:rFonts w:ascii="Book Antiqua" w:eastAsia="Calibri" w:hAnsi="Book Antiqua" w:cs="Arial"/>
          <w:b/>
          <w:bCs/>
          <w:color w:val="0000FF"/>
          <w:sz w:val="22"/>
          <w:szCs w:val="22"/>
          <w:lang w:val="en-GB"/>
        </w:rPr>
        <w:t>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EE08D9C"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42245F">
        <w:rPr>
          <w:rFonts w:ascii="Book Antiqua" w:eastAsia="Calibri" w:hAnsi="Book Antiqua" w:cs="Arial"/>
          <w:b/>
          <w:bCs/>
          <w:color w:val="0000FF"/>
          <w:sz w:val="22"/>
          <w:szCs w:val="22"/>
          <w:lang w:val="en-GB"/>
        </w:rPr>
        <w:t>03</w:t>
      </w:r>
      <w:r w:rsidR="00E65358" w:rsidRPr="00571C58">
        <w:rPr>
          <w:rFonts w:ascii="Book Antiqua" w:eastAsia="Calibri" w:hAnsi="Book Antiqua" w:cs="Arial"/>
          <w:b/>
          <w:bCs/>
          <w:color w:val="0000FF"/>
          <w:sz w:val="22"/>
          <w:szCs w:val="22"/>
          <w:lang w:val="en-GB"/>
        </w:rPr>
        <w:t>.</w:t>
      </w:r>
      <w:r w:rsidR="000E244C">
        <w:rPr>
          <w:rFonts w:ascii="Book Antiqua" w:eastAsia="Calibri" w:hAnsi="Book Antiqua" w:cs="Arial"/>
          <w:b/>
          <w:bCs/>
          <w:color w:val="0000FF"/>
          <w:sz w:val="22"/>
          <w:szCs w:val="22"/>
          <w:lang w:val="en-GB"/>
        </w:rPr>
        <w:t>0</w:t>
      </w:r>
      <w:r w:rsidR="0042245F">
        <w:rPr>
          <w:rFonts w:ascii="Book Antiqua" w:eastAsia="Calibri" w:hAnsi="Book Antiqua" w:cs="Arial"/>
          <w:b/>
          <w:bCs/>
          <w:color w:val="0000FF"/>
          <w:sz w:val="22"/>
          <w:szCs w:val="22"/>
          <w:lang w:val="en-GB"/>
        </w:rPr>
        <w:t>7</w:t>
      </w:r>
      <w:r w:rsidR="00E65358" w:rsidRPr="00571C58">
        <w:rPr>
          <w:rFonts w:ascii="Book Antiqua" w:eastAsia="Calibri" w:hAnsi="Book Antiqua" w:cs="Arial"/>
          <w:b/>
          <w:bCs/>
          <w:color w:val="0000FF"/>
          <w:sz w:val="22"/>
          <w:szCs w:val="22"/>
          <w:lang w:val="en-GB"/>
        </w:rPr>
        <w:t>.202</w:t>
      </w:r>
      <w:r w:rsidR="000E244C">
        <w:rPr>
          <w:rFonts w:ascii="Book Antiqua" w:eastAsia="Calibri" w:hAnsi="Book Antiqua" w:cs="Arial"/>
          <w:b/>
          <w:bCs/>
          <w:color w:val="0000FF"/>
          <w:sz w:val="22"/>
          <w:szCs w:val="22"/>
          <w:lang w:val="en-GB"/>
        </w:rPr>
        <w:t>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683DCA06"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001F717C" w:rsidRPr="001F717C">
        <w:rPr>
          <w:rFonts w:ascii="Book Antiqua" w:hAnsi="Book Antiqua"/>
          <w:lang w:val="en-GB"/>
        </w:rPr>
        <w:t xml:space="preserve">Mr. </w:t>
      </w:r>
      <w:r w:rsidR="009B5922">
        <w:rPr>
          <w:rFonts w:ascii="Book Antiqua" w:hAnsi="Book Antiqua"/>
          <w:lang w:val="en-GB"/>
        </w:rPr>
        <w:t xml:space="preserve">Dwaipayan Sen </w:t>
      </w:r>
      <w:r w:rsidR="001F717C" w:rsidRPr="001F717C">
        <w:rPr>
          <w:rFonts w:ascii="Book Antiqua" w:hAnsi="Book Antiqua"/>
          <w:lang w:val="en-GB"/>
        </w:rPr>
        <w:t>(</w:t>
      </w:r>
      <w:r w:rsidR="009B5922">
        <w:rPr>
          <w:rFonts w:ascii="Book Antiqua" w:hAnsi="Book Antiqua"/>
          <w:lang w:val="en-GB"/>
        </w:rPr>
        <w:t>Manager</w:t>
      </w:r>
      <w:r w:rsidR="001F717C" w:rsidRPr="001F717C">
        <w:rPr>
          <w:rFonts w:ascii="Book Antiqua" w:hAnsi="Book Antiqua"/>
          <w:lang w:val="en-GB"/>
        </w:rPr>
        <w:t>, C&amp;M-CTUIL)</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5B1EE7E"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p>
    <w:p w14:paraId="4F43BAB7" w14:textId="2C9B24B4"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9B5922">
        <w:rPr>
          <w:rFonts w:ascii="Book Antiqua" w:hAnsi="Book Antiqua"/>
          <w:lang w:val="en-GB"/>
        </w:rPr>
        <w:t>9205287422</w:t>
      </w:r>
    </w:p>
    <w:p w14:paraId="73F42699" w14:textId="577E8BC6"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C33B63" w:rsidRPr="00D571FB">
          <w:rPr>
            <w:rStyle w:val="Hyperlink"/>
            <w:rFonts w:ascii="Book Antiqua" w:hAnsi="Book Antiqua"/>
            <w:lang w:val="en-GB"/>
          </w:rPr>
          <w:t>rahul.prasad@powergrid.in</w:t>
        </w:r>
      </w:hyperlink>
      <w:bookmarkEnd w:id="4"/>
      <w:r w:rsidR="00C33B63">
        <w:rPr>
          <w:rStyle w:val="Hyperlink"/>
          <w:rFonts w:ascii="Book Antiqua" w:hAnsi="Book Antiqua"/>
          <w:lang w:val="en-GB"/>
        </w:rPr>
        <w:t xml:space="preserve">; </w:t>
      </w:r>
      <w:hyperlink r:id="rId14" w:history="1">
        <w:r w:rsidR="00AF4197" w:rsidRPr="00150424">
          <w:rPr>
            <w:rStyle w:val="Hyperlink"/>
            <w:rFonts w:ascii="Book Antiqua" w:hAnsi="Book Antiqua"/>
            <w:lang w:val="en-GB"/>
          </w:rPr>
          <w:t>dwaipayan@powergrid.in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FD7B85">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CDBFF" w14:textId="77777777" w:rsidR="00B41A36" w:rsidRDefault="00B41A36" w:rsidP="006A0DCE">
      <w:r>
        <w:separator/>
      </w:r>
    </w:p>
  </w:endnote>
  <w:endnote w:type="continuationSeparator" w:id="0">
    <w:p w14:paraId="610F914B" w14:textId="77777777" w:rsidR="00B41A36" w:rsidRDefault="00B41A36" w:rsidP="006A0DCE">
      <w:r>
        <w:continuationSeparator/>
      </w:r>
    </w:p>
  </w:endnote>
  <w:endnote w:type="continuationNotice" w:id="1">
    <w:p w14:paraId="6D687925" w14:textId="77777777" w:rsidR="00B41A36" w:rsidRDefault="00B41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5AD02" w14:textId="1B861F20" w:rsidR="00B00E67" w:rsidRPr="00EF6448" w:rsidRDefault="00EF6448" w:rsidP="00EF6448">
    <w:pPr>
      <w:pStyle w:val="Footer"/>
    </w:pPr>
    <w:r>
      <w:rPr>
        <w:rFonts w:ascii="Book Antiqua" w:hAnsi="Book Antiqua" w:cs="Arial"/>
        <w:noProof/>
        <w:sz w:val="22"/>
        <w:szCs w:val="22"/>
      </w:rPr>
      <mc:AlternateContent>
        <mc:Choice Requires="wps">
          <w:drawing>
            <wp:anchor distT="0" distB="0" distL="114300" distR="114300" simplePos="0" relativeHeight="251659264" behindDoc="0" locked="0" layoutInCell="1" allowOverlap="1" wp14:anchorId="069D45A7" wp14:editId="4BECE02F">
              <wp:simplePos x="0" y="0"/>
              <wp:positionH relativeFrom="column">
                <wp:posOffset>-68580</wp:posOffset>
              </wp:positionH>
              <wp:positionV relativeFrom="paragraph">
                <wp:posOffset>-92075</wp:posOffset>
              </wp:positionV>
              <wp:extent cx="5852160" cy="0"/>
              <wp:effectExtent l="0" t="0" r="0" b="0"/>
              <wp:wrapNone/>
              <wp:docPr id="1808249905" name="Straight Connector 1"/>
              <wp:cNvGraphicFramePr/>
              <a:graphic xmlns:a="http://schemas.openxmlformats.org/drawingml/2006/main">
                <a:graphicData uri="http://schemas.microsoft.com/office/word/2010/wordprocessingShape">
                  <wps:wsp>
                    <wps:cNvCnPr/>
                    <wps:spPr>
                      <a:xfrm>
                        <a:off x="0" y="0"/>
                        <a:ext cx="58521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1514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4pt,-7.25pt" to="455.4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" strokecolor="black [3040]"/>
          </w:pict>
        </mc:Fallback>
      </mc:AlternateContent>
    </w:r>
    <w:r w:rsidRPr="00CC5F5C">
      <w:rPr>
        <w:rFonts w:ascii="Book Antiqua" w:hAnsi="Book Antiqua" w:cs="Arial"/>
        <w:sz w:val="22"/>
        <w:szCs w:val="22"/>
      </w:rPr>
      <w:t>Section – I: Request for Proposals</w:t>
    </w:r>
    <w:r>
      <w:t xml:space="preserve"> </w:t>
    </w:r>
    <w:sdt>
      <w:sdtPr>
        <w:id w:val="-855881173"/>
        <w:docPartObj>
          <w:docPartGallery w:val="Page Numbers (Bottom of Page)"/>
          <w:docPartUnique/>
        </w:docPartObj>
      </w:sdtPr>
      <w:sdtEndPr/>
      <w:sdtContent>
        <w:r>
          <w:tab/>
        </w:r>
        <w:r>
          <w:tab/>
        </w:r>
        <w:sdt>
          <w:sdtPr>
            <w:id w:val="-1769616900"/>
            <w:docPartObj>
              <w:docPartGallery w:val="Page Numbers (Top of Page)"/>
              <w:docPartUnique/>
            </w:docPartObj>
          </w:sdtPr>
          <w:sdtEndPr/>
          <w:sdtContent>
            <w:r w:rsidR="00443C28">
              <w:t xml:space="preserve">Page </w:t>
            </w:r>
            <w:r w:rsidR="00443C28">
              <w:rPr>
                <w:b/>
                <w:bCs/>
              </w:rPr>
              <w:fldChar w:fldCharType="begin"/>
            </w:r>
            <w:r w:rsidR="00443C28">
              <w:rPr>
                <w:b/>
                <w:bCs/>
              </w:rPr>
              <w:instrText xml:space="preserve"> PAGE </w:instrText>
            </w:r>
            <w:r w:rsidR="00443C28">
              <w:rPr>
                <w:b/>
                <w:bCs/>
              </w:rPr>
              <w:fldChar w:fldCharType="separate"/>
            </w:r>
            <w:r w:rsidR="00443C28">
              <w:rPr>
                <w:b/>
                <w:bCs/>
                <w:noProof/>
              </w:rPr>
              <w:t>2</w:t>
            </w:r>
            <w:r w:rsidR="00443C28">
              <w:rPr>
                <w:b/>
                <w:bCs/>
              </w:rPr>
              <w:fldChar w:fldCharType="end"/>
            </w:r>
            <w:r w:rsidR="00443C28">
              <w:t xml:space="preserve"> of </w:t>
            </w:r>
            <w:r w:rsidR="00443C28">
              <w:rPr>
                <w:b/>
                <w:bCs/>
              </w:rPr>
              <w:fldChar w:fldCharType="begin"/>
            </w:r>
            <w:r w:rsidR="00443C28">
              <w:rPr>
                <w:b/>
                <w:bCs/>
              </w:rPr>
              <w:instrText xml:space="preserve"> NUMPAGES  </w:instrText>
            </w:r>
            <w:r w:rsidR="00443C28">
              <w:rPr>
                <w:b/>
                <w:bCs/>
              </w:rPr>
              <w:fldChar w:fldCharType="separate"/>
            </w:r>
            <w:r w:rsidR="00443C28">
              <w:rPr>
                <w:b/>
                <w:bCs/>
                <w:noProof/>
              </w:rPr>
              <w:t>2</w:t>
            </w:r>
            <w:r w:rsidR="00443C28">
              <w:rPr>
                <w:b/>
                <w:bC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8A0635" w14:textId="77777777" w:rsidR="00B41A36" w:rsidRDefault="00B41A36" w:rsidP="006A0DCE">
      <w:r>
        <w:separator/>
      </w:r>
    </w:p>
  </w:footnote>
  <w:footnote w:type="continuationSeparator" w:id="0">
    <w:p w14:paraId="35FA45FD" w14:textId="77777777" w:rsidR="00B41A36" w:rsidRDefault="00B41A36" w:rsidP="006A0DCE">
      <w:r>
        <w:continuationSeparator/>
      </w:r>
    </w:p>
  </w:footnote>
  <w:footnote w:type="continuationNotice" w:id="1">
    <w:p w14:paraId="23ECDEBB" w14:textId="77777777" w:rsidR="00B41A36" w:rsidRDefault="00B41A3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5"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6"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7"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5"/>
  </w:num>
  <w:num w:numId="2" w16cid:durableId="296381523">
    <w:abstractNumId w:val="3"/>
  </w:num>
  <w:num w:numId="3" w16cid:durableId="488716907">
    <w:abstractNumId w:val="18"/>
  </w:num>
  <w:num w:numId="4" w16cid:durableId="1084718036">
    <w:abstractNumId w:val="0"/>
  </w:num>
  <w:num w:numId="5" w16cid:durableId="1006052533">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5"/>
  </w:num>
  <w:num w:numId="8" w16cid:durableId="1320886045">
    <w:abstractNumId w:val="2"/>
  </w:num>
  <w:num w:numId="9" w16cid:durableId="106394449">
    <w:abstractNumId w:val="9"/>
  </w:num>
  <w:num w:numId="10" w16cid:durableId="551580508">
    <w:abstractNumId w:val="20"/>
  </w:num>
  <w:num w:numId="11" w16cid:durableId="1266963966">
    <w:abstractNumId w:val="12"/>
  </w:num>
  <w:num w:numId="12" w16cid:durableId="2028601497">
    <w:abstractNumId w:val="21"/>
  </w:num>
  <w:num w:numId="13" w16cid:durableId="439837595">
    <w:abstractNumId w:val="19"/>
  </w:num>
  <w:num w:numId="14" w16cid:durableId="526604710">
    <w:abstractNumId w:val="8"/>
  </w:num>
  <w:num w:numId="15" w16cid:durableId="1830439981">
    <w:abstractNumId w:val="22"/>
  </w:num>
  <w:num w:numId="16" w16cid:durableId="1944261028">
    <w:abstractNumId w:val="10"/>
  </w:num>
  <w:num w:numId="17" w16cid:durableId="1914389171">
    <w:abstractNumId w:val="13"/>
  </w:num>
  <w:num w:numId="18" w16cid:durableId="1460027834">
    <w:abstractNumId w:val="7"/>
  </w:num>
  <w:num w:numId="19" w16cid:durableId="1723358833">
    <w:abstractNumId w:val="6"/>
  </w:num>
  <w:num w:numId="20" w16cid:durableId="1286734852">
    <w:abstractNumId w:val="16"/>
  </w:num>
  <w:num w:numId="21" w16cid:durableId="536702132">
    <w:abstractNumId w:val="17"/>
  </w:num>
  <w:num w:numId="22" w16cid:durableId="105395377">
    <w:abstractNumId w:val="4"/>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2C84"/>
    <w:rsid w:val="00033526"/>
    <w:rsid w:val="00034D01"/>
    <w:rsid w:val="00036DEE"/>
    <w:rsid w:val="00041870"/>
    <w:rsid w:val="00042DB4"/>
    <w:rsid w:val="000463F8"/>
    <w:rsid w:val="0005515D"/>
    <w:rsid w:val="00060880"/>
    <w:rsid w:val="000651E2"/>
    <w:rsid w:val="000726E2"/>
    <w:rsid w:val="00076D17"/>
    <w:rsid w:val="00083857"/>
    <w:rsid w:val="00092120"/>
    <w:rsid w:val="00094EFD"/>
    <w:rsid w:val="00097057"/>
    <w:rsid w:val="000B1E86"/>
    <w:rsid w:val="000B37F5"/>
    <w:rsid w:val="000B3C3C"/>
    <w:rsid w:val="000B56DC"/>
    <w:rsid w:val="000B5CC4"/>
    <w:rsid w:val="000B63F6"/>
    <w:rsid w:val="000B6697"/>
    <w:rsid w:val="000C4C49"/>
    <w:rsid w:val="000D2A44"/>
    <w:rsid w:val="000D3F6C"/>
    <w:rsid w:val="000E244C"/>
    <w:rsid w:val="000E598D"/>
    <w:rsid w:val="000F3F6C"/>
    <w:rsid w:val="00100368"/>
    <w:rsid w:val="0011258C"/>
    <w:rsid w:val="001126BE"/>
    <w:rsid w:val="00112EF8"/>
    <w:rsid w:val="0011385B"/>
    <w:rsid w:val="001148B8"/>
    <w:rsid w:val="00120036"/>
    <w:rsid w:val="001223EE"/>
    <w:rsid w:val="001262CC"/>
    <w:rsid w:val="00132E6D"/>
    <w:rsid w:val="00134B5A"/>
    <w:rsid w:val="00143165"/>
    <w:rsid w:val="001438C3"/>
    <w:rsid w:val="0014511C"/>
    <w:rsid w:val="001455B1"/>
    <w:rsid w:val="00145D28"/>
    <w:rsid w:val="00146AFE"/>
    <w:rsid w:val="00147D3C"/>
    <w:rsid w:val="00151250"/>
    <w:rsid w:val="00153CCF"/>
    <w:rsid w:val="0016328B"/>
    <w:rsid w:val="001736D1"/>
    <w:rsid w:val="0017456F"/>
    <w:rsid w:val="00174F0D"/>
    <w:rsid w:val="00182F3F"/>
    <w:rsid w:val="00190ADF"/>
    <w:rsid w:val="00191014"/>
    <w:rsid w:val="0019104D"/>
    <w:rsid w:val="001A1207"/>
    <w:rsid w:val="001B2C29"/>
    <w:rsid w:val="001B54D2"/>
    <w:rsid w:val="001C0112"/>
    <w:rsid w:val="001C49E4"/>
    <w:rsid w:val="001D5B25"/>
    <w:rsid w:val="001E42BA"/>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3AFA"/>
    <w:rsid w:val="00235AC2"/>
    <w:rsid w:val="002367BE"/>
    <w:rsid w:val="002408BC"/>
    <w:rsid w:val="00242366"/>
    <w:rsid w:val="00242F24"/>
    <w:rsid w:val="002478DF"/>
    <w:rsid w:val="0025024E"/>
    <w:rsid w:val="0026053E"/>
    <w:rsid w:val="002638E8"/>
    <w:rsid w:val="00265B65"/>
    <w:rsid w:val="00265EBB"/>
    <w:rsid w:val="00266660"/>
    <w:rsid w:val="002702E8"/>
    <w:rsid w:val="00271842"/>
    <w:rsid w:val="00273D7B"/>
    <w:rsid w:val="002756E9"/>
    <w:rsid w:val="00275734"/>
    <w:rsid w:val="0027766A"/>
    <w:rsid w:val="002821E6"/>
    <w:rsid w:val="00290D5E"/>
    <w:rsid w:val="00297D25"/>
    <w:rsid w:val="002A088D"/>
    <w:rsid w:val="002A5D98"/>
    <w:rsid w:val="002A6E84"/>
    <w:rsid w:val="002B1216"/>
    <w:rsid w:val="002B360E"/>
    <w:rsid w:val="002B6A30"/>
    <w:rsid w:val="002C6E3B"/>
    <w:rsid w:val="002C7CA9"/>
    <w:rsid w:val="002D595C"/>
    <w:rsid w:val="002E4CD2"/>
    <w:rsid w:val="002F0351"/>
    <w:rsid w:val="002F793E"/>
    <w:rsid w:val="003030CD"/>
    <w:rsid w:val="003052CE"/>
    <w:rsid w:val="00311347"/>
    <w:rsid w:val="003124C7"/>
    <w:rsid w:val="00314D04"/>
    <w:rsid w:val="00326E59"/>
    <w:rsid w:val="0033200E"/>
    <w:rsid w:val="00335683"/>
    <w:rsid w:val="003436C1"/>
    <w:rsid w:val="003436E8"/>
    <w:rsid w:val="003474EC"/>
    <w:rsid w:val="00353163"/>
    <w:rsid w:val="00357BEB"/>
    <w:rsid w:val="00360F64"/>
    <w:rsid w:val="00363818"/>
    <w:rsid w:val="00364E1B"/>
    <w:rsid w:val="003661F9"/>
    <w:rsid w:val="003664E7"/>
    <w:rsid w:val="00377E4B"/>
    <w:rsid w:val="003831B0"/>
    <w:rsid w:val="0039320F"/>
    <w:rsid w:val="003963F3"/>
    <w:rsid w:val="003A3471"/>
    <w:rsid w:val="003A61DD"/>
    <w:rsid w:val="003C6E67"/>
    <w:rsid w:val="003D01F0"/>
    <w:rsid w:val="003D3EDB"/>
    <w:rsid w:val="003D4673"/>
    <w:rsid w:val="003D71E1"/>
    <w:rsid w:val="003E1DA5"/>
    <w:rsid w:val="003E462C"/>
    <w:rsid w:val="003E7EC3"/>
    <w:rsid w:val="003F715E"/>
    <w:rsid w:val="00403250"/>
    <w:rsid w:val="00405070"/>
    <w:rsid w:val="0040530D"/>
    <w:rsid w:val="00410AF7"/>
    <w:rsid w:val="0042245F"/>
    <w:rsid w:val="00425093"/>
    <w:rsid w:val="00426404"/>
    <w:rsid w:val="00431B0A"/>
    <w:rsid w:val="00432D75"/>
    <w:rsid w:val="0043497B"/>
    <w:rsid w:val="00436712"/>
    <w:rsid w:val="004372FC"/>
    <w:rsid w:val="00443C28"/>
    <w:rsid w:val="004508F4"/>
    <w:rsid w:val="00470D41"/>
    <w:rsid w:val="004736E9"/>
    <w:rsid w:val="00480A73"/>
    <w:rsid w:val="0048290C"/>
    <w:rsid w:val="00482E4C"/>
    <w:rsid w:val="004961EF"/>
    <w:rsid w:val="00496B85"/>
    <w:rsid w:val="004A11E0"/>
    <w:rsid w:val="004A30B7"/>
    <w:rsid w:val="004A3719"/>
    <w:rsid w:val="004B27CE"/>
    <w:rsid w:val="004B3260"/>
    <w:rsid w:val="004C4532"/>
    <w:rsid w:val="004D3BBC"/>
    <w:rsid w:val="004D4198"/>
    <w:rsid w:val="004D77DA"/>
    <w:rsid w:val="004E003E"/>
    <w:rsid w:val="004E15BF"/>
    <w:rsid w:val="004E48FF"/>
    <w:rsid w:val="004F640B"/>
    <w:rsid w:val="00503B80"/>
    <w:rsid w:val="00517783"/>
    <w:rsid w:val="005252A1"/>
    <w:rsid w:val="00527339"/>
    <w:rsid w:val="005355D0"/>
    <w:rsid w:val="005411AE"/>
    <w:rsid w:val="00543319"/>
    <w:rsid w:val="00545BAA"/>
    <w:rsid w:val="00554966"/>
    <w:rsid w:val="00554DCE"/>
    <w:rsid w:val="005604DE"/>
    <w:rsid w:val="00571104"/>
    <w:rsid w:val="00571C58"/>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1557"/>
    <w:rsid w:val="00607191"/>
    <w:rsid w:val="00610D23"/>
    <w:rsid w:val="00617352"/>
    <w:rsid w:val="006242E7"/>
    <w:rsid w:val="00626CB1"/>
    <w:rsid w:val="00630849"/>
    <w:rsid w:val="00636CE8"/>
    <w:rsid w:val="00640C76"/>
    <w:rsid w:val="00641052"/>
    <w:rsid w:val="006543AD"/>
    <w:rsid w:val="006600A9"/>
    <w:rsid w:val="00661302"/>
    <w:rsid w:val="00664692"/>
    <w:rsid w:val="00664CFF"/>
    <w:rsid w:val="00665004"/>
    <w:rsid w:val="00672E7E"/>
    <w:rsid w:val="006918C7"/>
    <w:rsid w:val="006A0DCE"/>
    <w:rsid w:val="006A2447"/>
    <w:rsid w:val="006A3C07"/>
    <w:rsid w:val="006B6881"/>
    <w:rsid w:val="006C3AF4"/>
    <w:rsid w:val="006D69EA"/>
    <w:rsid w:val="006E0153"/>
    <w:rsid w:val="006E175F"/>
    <w:rsid w:val="006F3594"/>
    <w:rsid w:val="00706FE3"/>
    <w:rsid w:val="00710D39"/>
    <w:rsid w:val="00715F3A"/>
    <w:rsid w:val="00723CE4"/>
    <w:rsid w:val="0072407F"/>
    <w:rsid w:val="007261A1"/>
    <w:rsid w:val="00730CAB"/>
    <w:rsid w:val="00731AD0"/>
    <w:rsid w:val="00734712"/>
    <w:rsid w:val="00743692"/>
    <w:rsid w:val="00751B16"/>
    <w:rsid w:val="00756936"/>
    <w:rsid w:val="0076439E"/>
    <w:rsid w:val="007722B0"/>
    <w:rsid w:val="0078215D"/>
    <w:rsid w:val="007828DF"/>
    <w:rsid w:val="0079046B"/>
    <w:rsid w:val="007A3034"/>
    <w:rsid w:val="007A3140"/>
    <w:rsid w:val="007A6384"/>
    <w:rsid w:val="007B685F"/>
    <w:rsid w:val="007B6861"/>
    <w:rsid w:val="007C121A"/>
    <w:rsid w:val="007C71E3"/>
    <w:rsid w:val="007E1D8C"/>
    <w:rsid w:val="007E5D57"/>
    <w:rsid w:val="007F05DE"/>
    <w:rsid w:val="007F4C09"/>
    <w:rsid w:val="007F59B6"/>
    <w:rsid w:val="00804F6E"/>
    <w:rsid w:val="00811CC1"/>
    <w:rsid w:val="0081534E"/>
    <w:rsid w:val="00815E20"/>
    <w:rsid w:val="00821180"/>
    <w:rsid w:val="00821828"/>
    <w:rsid w:val="008333EB"/>
    <w:rsid w:val="00843217"/>
    <w:rsid w:val="0084329A"/>
    <w:rsid w:val="0085780A"/>
    <w:rsid w:val="00860CF0"/>
    <w:rsid w:val="00863F3C"/>
    <w:rsid w:val="0086498D"/>
    <w:rsid w:val="00873292"/>
    <w:rsid w:val="00883764"/>
    <w:rsid w:val="0088597A"/>
    <w:rsid w:val="00892580"/>
    <w:rsid w:val="008966FB"/>
    <w:rsid w:val="008A410F"/>
    <w:rsid w:val="008B0485"/>
    <w:rsid w:val="008C07DF"/>
    <w:rsid w:val="008C13D5"/>
    <w:rsid w:val="008D5E2B"/>
    <w:rsid w:val="008E4A1F"/>
    <w:rsid w:val="008F0C44"/>
    <w:rsid w:val="009031D3"/>
    <w:rsid w:val="00905478"/>
    <w:rsid w:val="0091142A"/>
    <w:rsid w:val="00911E7B"/>
    <w:rsid w:val="00915727"/>
    <w:rsid w:val="00921A98"/>
    <w:rsid w:val="00922802"/>
    <w:rsid w:val="009246E3"/>
    <w:rsid w:val="009248DF"/>
    <w:rsid w:val="00924E0E"/>
    <w:rsid w:val="00926E45"/>
    <w:rsid w:val="00936E86"/>
    <w:rsid w:val="009370A6"/>
    <w:rsid w:val="00945C9A"/>
    <w:rsid w:val="00945CE5"/>
    <w:rsid w:val="00953332"/>
    <w:rsid w:val="009573B7"/>
    <w:rsid w:val="0096392B"/>
    <w:rsid w:val="009643ED"/>
    <w:rsid w:val="0097046E"/>
    <w:rsid w:val="009837D2"/>
    <w:rsid w:val="009916A8"/>
    <w:rsid w:val="00996C9C"/>
    <w:rsid w:val="009A33A4"/>
    <w:rsid w:val="009B204C"/>
    <w:rsid w:val="009B333E"/>
    <w:rsid w:val="009B5922"/>
    <w:rsid w:val="009B7F46"/>
    <w:rsid w:val="009C0F71"/>
    <w:rsid w:val="009C2222"/>
    <w:rsid w:val="009C28F0"/>
    <w:rsid w:val="009C5036"/>
    <w:rsid w:val="009D0378"/>
    <w:rsid w:val="009D038E"/>
    <w:rsid w:val="009D239C"/>
    <w:rsid w:val="009D5B2A"/>
    <w:rsid w:val="009D6FEB"/>
    <w:rsid w:val="009E7989"/>
    <w:rsid w:val="009F1C3A"/>
    <w:rsid w:val="009F1E1D"/>
    <w:rsid w:val="009F552F"/>
    <w:rsid w:val="009F7877"/>
    <w:rsid w:val="00A00EA3"/>
    <w:rsid w:val="00A12005"/>
    <w:rsid w:val="00A13D0B"/>
    <w:rsid w:val="00A3077B"/>
    <w:rsid w:val="00A30D6E"/>
    <w:rsid w:val="00A31603"/>
    <w:rsid w:val="00A32526"/>
    <w:rsid w:val="00A44210"/>
    <w:rsid w:val="00A47E0E"/>
    <w:rsid w:val="00A7209B"/>
    <w:rsid w:val="00A75780"/>
    <w:rsid w:val="00A77ACC"/>
    <w:rsid w:val="00A827A9"/>
    <w:rsid w:val="00A84658"/>
    <w:rsid w:val="00A85003"/>
    <w:rsid w:val="00A87CC7"/>
    <w:rsid w:val="00A90039"/>
    <w:rsid w:val="00AA3B80"/>
    <w:rsid w:val="00AA3F8B"/>
    <w:rsid w:val="00AC0229"/>
    <w:rsid w:val="00AC0292"/>
    <w:rsid w:val="00AC2CB4"/>
    <w:rsid w:val="00AC4A19"/>
    <w:rsid w:val="00AD283F"/>
    <w:rsid w:val="00AD3642"/>
    <w:rsid w:val="00AD4E5D"/>
    <w:rsid w:val="00AE6929"/>
    <w:rsid w:val="00AF08A4"/>
    <w:rsid w:val="00AF0994"/>
    <w:rsid w:val="00AF0B60"/>
    <w:rsid w:val="00AF3F3E"/>
    <w:rsid w:val="00AF4197"/>
    <w:rsid w:val="00AF4558"/>
    <w:rsid w:val="00B00E67"/>
    <w:rsid w:val="00B06C14"/>
    <w:rsid w:val="00B136C7"/>
    <w:rsid w:val="00B140F4"/>
    <w:rsid w:val="00B22A80"/>
    <w:rsid w:val="00B3345A"/>
    <w:rsid w:val="00B368F9"/>
    <w:rsid w:val="00B41A36"/>
    <w:rsid w:val="00B45F6E"/>
    <w:rsid w:val="00B47FDA"/>
    <w:rsid w:val="00B5575C"/>
    <w:rsid w:val="00B650EA"/>
    <w:rsid w:val="00B6593A"/>
    <w:rsid w:val="00B7124E"/>
    <w:rsid w:val="00B7421F"/>
    <w:rsid w:val="00B745DB"/>
    <w:rsid w:val="00B769C6"/>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6445"/>
    <w:rsid w:val="00C2084D"/>
    <w:rsid w:val="00C26652"/>
    <w:rsid w:val="00C33B63"/>
    <w:rsid w:val="00C511C6"/>
    <w:rsid w:val="00C56E49"/>
    <w:rsid w:val="00C63670"/>
    <w:rsid w:val="00C66A7A"/>
    <w:rsid w:val="00C72401"/>
    <w:rsid w:val="00C76034"/>
    <w:rsid w:val="00C77C3E"/>
    <w:rsid w:val="00C83D60"/>
    <w:rsid w:val="00C847DE"/>
    <w:rsid w:val="00C91759"/>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52DE"/>
    <w:rsid w:val="00D4023A"/>
    <w:rsid w:val="00D41B30"/>
    <w:rsid w:val="00D50304"/>
    <w:rsid w:val="00D50879"/>
    <w:rsid w:val="00D55D8E"/>
    <w:rsid w:val="00D6314A"/>
    <w:rsid w:val="00D664AA"/>
    <w:rsid w:val="00D66991"/>
    <w:rsid w:val="00D8355E"/>
    <w:rsid w:val="00D93F86"/>
    <w:rsid w:val="00D95112"/>
    <w:rsid w:val="00DA5770"/>
    <w:rsid w:val="00DB3E07"/>
    <w:rsid w:val="00DB48FC"/>
    <w:rsid w:val="00DD53CE"/>
    <w:rsid w:val="00DD79CD"/>
    <w:rsid w:val="00DE64DE"/>
    <w:rsid w:val="00DE666C"/>
    <w:rsid w:val="00DF1FC0"/>
    <w:rsid w:val="00E01921"/>
    <w:rsid w:val="00E043B4"/>
    <w:rsid w:val="00E1418D"/>
    <w:rsid w:val="00E14C8A"/>
    <w:rsid w:val="00E25A09"/>
    <w:rsid w:val="00E30497"/>
    <w:rsid w:val="00E37B7A"/>
    <w:rsid w:val="00E47173"/>
    <w:rsid w:val="00E505B0"/>
    <w:rsid w:val="00E51D66"/>
    <w:rsid w:val="00E61434"/>
    <w:rsid w:val="00E61B9C"/>
    <w:rsid w:val="00E62A95"/>
    <w:rsid w:val="00E65358"/>
    <w:rsid w:val="00E65B19"/>
    <w:rsid w:val="00E76D55"/>
    <w:rsid w:val="00E83735"/>
    <w:rsid w:val="00E97281"/>
    <w:rsid w:val="00EA2605"/>
    <w:rsid w:val="00EA6827"/>
    <w:rsid w:val="00EB16B8"/>
    <w:rsid w:val="00EB17CD"/>
    <w:rsid w:val="00EB1B27"/>
    <w:rsid w:val="00EC6A36"/>
    <w:rsid w:val="00ED195F"/>
    <w:rsid w:val="00ED2F69"/>
    <w:rsid w:val="00ED44D8"/>
    <w:rsid w:val="00EE1E72"/>
    <w:rsid w:val="00EE3730"/>
    <w:rsid w:val="00EE696F"/>
    <w:rsid w:val="00EE7298"/>
    <w:rsid w:val="00EF6448"/>
    <w:rsid w:val="00EF6C89"/>
    <w:rsid w:val="00F03E30"/>
    <w:rsid w:val="00F11B29"/>
    <w:rsid w:val="00F227B2"/>
    <w:rsid w:val="00F314D4"/>
    <w:rsid w:val="00F31C1E"/>
    <w:rsid w:val="00F340A8"/>
    <w:rsid w:val="00F423BE"/>
    <w:rsid w:val="00F44833"/>
    <w:rsid w:val="00F46209"/>
    <w:rsid w:val="00F557D7"/>
    <w:rsid w:val="00F61316"/>
    <w:rsid w:val="00F635DC"/>
    <w:rsid w:val="00F636BD"/>
    <w:rsid w:val="00F638FA"/>
    <w:rsid w:val="00F70AC6"/>
    <w:rsid w:val="00F8542C"/>
    <w:rsid w:val="00F916B4"/>
    <w:rsid w:val="00F91926"/>
    <w:rsid w:val="00F93713"/>
    <w:rsid w:val="00F94D0B"/>
    <w:rsid w:val="00F97FDC"/>
    <w:rsid w:val="00FA5409"/>
    <w:rsid w:val="00FA6FA4"/>
    <w:rsid w:val="00FA78FE"/>
    <w:rsid w:val="00FC0DF3"/>
    <w:rsid w:val="00FC6E56"/>
    <w:rsid w:val="00FC74B9"/>
    <w:rsid w:val="00FD051C"/>
    <w:rsid w:val="00FD11D5"/>
    <w:rsid w:val="00FD38C3"/>
    <w:rsid w:val="00FD6F39"/>
    <w:rsid w:val="00FD7B85"/>
    <w:rsid w:val="00FE25A9"/>
    <w:rsid w:val="00FE6918"/>
    <w:rsid w:val="00FE7B64"/>
    <w:rsid w:val="00FF074A"/>
    <w:rsid w:val="00FF26AB"/>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dwaipayan@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Pages>
  <Words>1505</Words>
  <Characters>8581</Characters>
  <Application>Microsoft Office Word</Application>
  <DocSecurity>0</DocSecurity>
  <Lines>71</Lines>
  <Paragraphs>20</Paragraphs>
  <ScaleCrop>false</ScaleCrop>
  <Company>Hewlett-Packard Company</Company>
  <LinksUpToDate>false</LinksUpToDate>
  <CharactersWithSpaces>10066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231</cp:revision>
  <cp:lastPrinted>2023-01-01T22:58:00Z</cp:lastPrinted>
  <dcterms:created xsi:type="dcterms:W3CDTF">2021-08-31T20:13:00Z</dcterms:created>
  <dcterms:modified xsi:type="dcterms:W3CDTF">2024-06-12T06:40:00Z</dcterms:modified>
  <cp:contentStatus/>
</cp:coreProperties>
</file>